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AD" w:rsidRDefault="001C56AD" w:rsidP="001C56A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36DE25" wp14:editId="0CF4DDC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1C56AD" w:rsidRDefault="001C56AD" w:rsidP="001C56AD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6F270C" w:rsidRPr="00A00553" w:rsidRDefault="006F270C" w:rsidP="006F270C">
      <w:pPr>
        <w:spacing w:after="0" w:line="240" w:lineRule="auto"/>
        <w:jc w:val="both"/>
        <w:rPr>
          <w:rFonts w:eastAsiaTheme="minorHAnsi"/>
          <w:b/>
          <w:sz w:val="22"/>
          <w:szCs w:val="22"/>
          <w:lang w:val="pt-PT"/>
        </w:rPr>
      </w:pPr>
      <w:r w:rsidRPr="00A00553">
        <w:rPr>
          <w:rFonts w:eastAsiaTheme="minorHAnsi"/>
          <w:b/>
          <w:sz w:val="22"/>
          <w:szCs w:val="22"/>
          <w:lang w:val="pt-PT"/>
        </w:rPr>
        <w:t xml:space="preserve">ADORAÇÃO </w:t>
      </w:r>
      <w:r>
        <w:rPr>
          <w:rFonts w:eastAsiaTheme="minorHAnsi"/>
          <w:b/>
          <w:sz w:val="22"/>
          <w:szCs w:val="22"/>
          <w:lang w:val="pt-PT"/>
        </w:rPr>
        <w:t xml:space="preserve">NOTURNA </w:t>
      </w:r>
      <w:r w:rsidRPr="00A00553">
        <w:rPr>
          <w:rFonts w:eastAsiaTheme="minorHAnsi"/>
          <w:b/>
          <w:sz w:val="22"/>
          <w:szCs w:val="22"/>
          <w:lang w:val="pt-PT"/>
        </w:rPr>
        <w:t>DO SANTÍ</w:t>
      </w:r>
      <w:r>
        <w:rPr>
          <w:rFonts w:eastAsiaTheme="minorHAnsi"/>
          <w:b/>
          <w:sz w:val="22"/>
          <w:szCs w:val="22"/>
          <w:lang w:val="pt-PT"/>
        </w:rPr>
        <w:t xml:space="preserve">SSIMO SACRAMENTO </w:t>
      </w:r>
    </w:p>
    <w:p w:rsidR="006F270C" w:rsidRPr="00A00553" w:rsidRDefault="006F270C" w:rsidP="006F270C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A00553">
        <w:rPr>
          <w:rFonts w:eastAsiaTheme="minorHAnsi"/>
          <w:sz w:val="22"/>
          <w:szCs w:val="22"/>
          <w:lang w:val="pt-PT"/>
        </w:rPr>
        <w:t xml:space="preserve">Haverá a Adoração do Santíssimo Sacramento </w:t>
      </w:r>
      <w:r>
        <w:rPr>
          <w:rFonts w:eastAsiaTheme="minorHAnsi"/>
          <w:sz w:val="22"/>
          <w:szCs w:val="22"/>
          <w:lang w:val="pt-PT"/>
        </w:rPr>
        <w:t>durante a noite de Sábado 30 de Janeiro</w:t>
      </w:r>
      <w:r w:rsidRPr="00A00553">
        <w:rPr>
          <w:rFonts w:eastAsiaTheme="minorHAnsi"/>
          <w:sz w:val="22"/>
          <w:szCs w:val="22"/>
          <w:lang w:val="pt-PT"/>
        </w:rPr>
        <w:t>, a partir das 9:00 PM ate’ as 7:30 AM do dia seg</w:t>
      </w:r>
      <w:r>
        <w:rPr>
          <w:rFonts w:eastAsiaTheme="minorHAnsi"/>
          <w:sz w:val="22"/>
          <w:szCs w:val="22"/>
          <w:lang w:val="pt-PT"/>
        </w:rPr>
        <w:t xml:space="preserve">uinte. Venha visitar </w:t>
      </w:r>
      <w:r w:rsidRPr="00A00553">
        <w:rPr>
          <w:rFonts w:eastAsiaTheme="minorHAnsi"/>
          <w:sz w:val="22"/>
          <w:szCs w:val="22"/>
          <w:lang w:val="pt-PT"/>
        </w:rPr>
        <w:t xml:space="preserve">Nosso Senhor Jesus que tanto nos ama! </w:t>
      </w:r>
    </w:p>
    <w:p w:rsidR="001C56AD" w:rsidRPr="00696FC9" w:rsidRDefault="001C56AD" w:rsidP="001C56AD">
      <w:pPr>
        <w:spacing w:after="0" w:line="240" w:lineRule="auto"/>
        <w:rPr>
          <w:rFonts w:eastAsiaTheme="minorHAnsi"/>
          <w:b/>
          <w:lang w:val="pt-PT"/>
        </w:rPr>
      </w:pPr>
      <w:r w:rsidRPr="00696FC9">
        <w:rPr>
          <w:rFonts w:eastAsiaTheme="minorHAnsi"/>
          <w:b/>
          <w:lang w:val="pt-PT"/>
        </w:rPr>
        <w:t xml:space="preserve">ANGARIAÇÃO DE FUNDOS PARA A PARÓQUIA </w:t>
      </w:r>
    </w:p>
    <w:p w:rsidR="001C56AD" w:rsidRDefault="001C56AD" w:rsidP="001C56AD">
      <w:pP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Já devem ter recebido pelo correio as rifas (calendário de sortes).</w:t>
      </w:r>
      <w:r w:rsidRPr="00696FC9">
        <w:rPr>
          <w:rFonts w:eastAsiaTheme="minorHAnsi"/>
          <w:sz w:val="20"/>
          <w:szCs w:val="20"/>
          <w:lang w:val="pt-PT"/>
        </w:rPr>
        <w:t xml:space="preserve"> Este ano tem promoção; quem comprar 2 livros por $50.00 recebera’ mais um livro grátis. Cada livro tem rifas para cada mês do ano inteiro. Isto e’ um modo simples e prático de a</w:t>
      </w:r>
      <w:r>
        <w:rPr>
          <w:rFonts w:eastAsiaTheme="minorHAnsi"/>
          <w:sz w:val="20"/>
          <w:szCs w:val="20"/>
          <w:lang w:val="pt-PT"/>
        </w:rPr>
        <w:t xml:space="preserve">judar nas despesas da paróquia. </w:t>
      </w:r>
      <w:r w:rsidRPr="00696FC9">
        <w:rPr>
          <w:rFonts w:eastAsiaTheme="minorHAnsi"/>
          <w:sz w:val="20"/>
          <w:szCs w:val="20"/>
          <w:lang w:val="pt-PT"/>
        </w:rPr>
        <w:t xml:space="preserve">Se todos paroquianos participassem, poderíamos pagar </w:t>
      </w:r>
      <w:r>
        <w:rPr>
          <w:rFonts w:eastAsiaTheme="minorHAnsi"/>
          <w:sz w:val="20"/>
          <w:szCs w:val="20"/>
          <w:lang w:val="pt-PT"/>
        </w:rPr>
        <w:t xml:space="preserve">todas </w:t>
      </w:r>
      <w:r w:rsidRPr="00696FC9">
        <w:rPr>
          <w:rFonts w:eastAsiaTheme="minorHAnsi"/>
          <w:sz w:val="20"/>
          <w:szCs w:val="20"/>
          <w:lang w:val="pt-PT"/>
        </w:rPr>
        <w:t>as despesas.</w:t>
      </w:r>
      <w:r w:rsidRPr="00BF55DA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>Por favor entreguem no escritório o talão das rifas preenchidas com o seu nome juntamente com o dinheiro.</w:t>
      </w:r>
      <w:r w:rsidRPr="00696FC9">
        <w:rPr>
          <w:rFonts w:eastAsiaTheme="minorHAnsi"/>
          <w:sz w:val="20"/>
          <w:szCs w:val="20"/>
          <w:lang w:val="pt-PT"/>
        </w:rPr>
        <w:t xml:space="preserve"> </w:t>
      </w:r>
      <w:r>
        <w:rPr>
          <w:rFonts w:eastAsiaTheme="minorHAnsi"/>
          <w:sz w:val="20"/>
          <w:szCs w:val="20"/>
          <w:lang w:val="pt-PT"/>
        </w:rPr>
        <w:t xml:space="preserve">Também teremos rifas a mais na sacristia. Esperamos a vossa participação! </w:t>
      </w:r>
    </w:p>
    <w:p w:rsidR="00E668C2" w:rsidRDefault="001C56AD" w:rsidP="001C56AD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59356E" w:rsidRPr="00A02185" w:rsidRDefault="0059356E" w:rsidP="0059356E">
      <w:pPr>
        <w:spacing w:after="0" w:line="240" w:lineRule="auto"/>
        <w:jc w:val="both"/>
        <w:rPr>
          <w:sz w:val="20"/>
          <w:szCs w:val="20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REGRAS PARA MARCAR BAPTIZADOS</w:t>
      </w:r>
    </w:p>
    <w:p w:rsidR="0059356E" w:rsidRPr="00A02185" w:rsidRDefault="0059356E" w:rsidP="0059356E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 xml:space="preserve">O Pe. Damião pede que ao marcarem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, por favor faze-lo com pelo menos 3 meses de antecedência (pelo menos 1 ano de antecedência para casamentos) para terem tempo de adquirirem toda a documentação necessária. Devem estar registados e assistirem a’ Missa e ajudarem nas despesas da nossa paróquia (usarem o sistema de envelopes de ofertório) por pelo menos 3 meses antes da marcação do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Baptismo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>.</w:t>
      </w:r>
    </w:p>
    <w:p w:rsidR="0059356E" w:rsidRPr="00A02185" w:rsidRDefault="0059356E" w:rsidP="0059356E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Em casos especiais devem falar com ele pessoalmente.</w:t>
      </w:r>
    </w:p>
    <w:p w:rsidR="0059356E" w:rsidRPr="00A02185" w:rsidRDefault="0059356E" w:rsidP="0059356E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 xml:space="preserve"> Ao escolherem padrinhos ou madrinhas para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Baptizados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>, Matrimónios, ou Confirmação, por favor verifiquem se estes têm os sacramentos necessários (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Baptizado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, Primeira Comunhão, Confirmação). Os padrinhos se forem casados devem ter sido casados pela Igreja. O Pe. </w:t>
      </w:r>
      <w:proofErr w:type="spellStart"/>
      <w:r w:rsidRPr="00A02185">
        <w:rPr>
          <w:rFonts w:eastAsiaTheme="minorHAnsi"/>
          <w:sz w:val="20"/>
          <w:szCs w:val="20"/>
          <w:lang w:val="pt-PT"/>
        </w:rPr>
        <w:t>Damian</w:t>
      </w:r>
      <w:proofErr w:type="spellEnd"/>
      <w:r w:rsidRPr="00A02185">
        <w:rPr>
          <w:rFonts w:eastAsiaTheme="minorHAnsi"/>
          <w:sz w:val="20"/>
          <w:szCs w:val="20"/>
          <w:lang w:val="pt-PT"/>
        </w:rPr>
        <w:t xml:space="preserve"> também pede que eles devem comprovar que estão registados e que sejam participantes numa paróquia Católica a’ mais de 3 meses. Padrinhos e Madrinhas devem servir de bons exemplos, serem pessoas de Fé, e participantes na Igreja.</w:t>
      </w:r>
    </w:p>
    <w:p w:rsidR="006F270C" w:rsidRDefault="006F270C" w:rsidP="00A00553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</w:p>
    <w:p w:rsidR="00A00553" w:rsidRPr="00A02185" w:rsidRDefault="00A00553" w:rsidP="00A00553">
      <w:pPr>
        <w:spacing w:after="0" w:line="240" w:lineRule="auto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A00553" w:rsidRPr="00A02185" w:rsidRDefault="00A00553" w:rsidP="00A005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>
        <w:rPr>
          <w:rFonts w:eastAsiaTheme="minorHAnsi"/>
          <w:b/>
          <w:sz w:val="22"/>
          <w:szCs w:val="22"/>
          <w:lang w:val="pt-PT"/>
        </w:rPr>
        <w:t>de- Semana de 16 e 17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de Janeiro 2016</w:t>
      </w:r>
    </w:p>
    <w:p w:rsidR="00A00553" w:rsidRPr="00A02185" w:rsidRDefault="00A00553" w:rsidP="00A00553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</w:t>
      </w:r>
      <w:r>
        <w:rPr>
          <w:rFonts w:eastAsiaTheme="minorHAnsi"/>
          <w:b/>
          <w:lang w:val="pt-PT"/>
        </w:rPr>
        <w:t>lecta</w:t>
      </w:r>
      <w:proofErr w:type="spellEnd"/>
      <w:r>
        <w:rPr>
          <w:rFonts w:eastAsiaTheme="minorHAnsi"/>
          <w:b/>
          <w:lang w:val="pt-PT"/>
        </w:rPr>
        <w:t>: $6,380</w:t>
      </w:r>
      <w:r w:rsidRPr="00A02185">
        <w:rPr>
          <w:rFonts w:eastAsiaTheme="minorHAnsi"/>
          <w:b/>
          <w:lang w:val="pt-PT"/>
        </w:rPr>
        <w:t xml:space="preserve">.00 + </w:t>
      </w:r>
      <w:r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$772</w:t>
      </w:r>
      <w:r>
        <w:rPr>
          <w:rFonts w:eastAsiaTheme="minorHAnsi"/>
          <w:b/>
          <w:sz w:val="22"/>
          <w:szCs w:val="22"/>
          <w:lang w:val="pt-PT"/>
        </w:rPr>
        <w:t>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A00553" w:rsidRPr="00A02185" w:rsidRDefault="00A00553" w:rsidP="00A005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>
        <w:rPr>
          <w:rFonts w:eastAsiaTheme="minorHAnsi"/>
          <w:b/>
          <w:sz w:val="22"/>
          <w:szCs w:val="22"/>
          <w:lang w:val="pt-PT"/>
        </w:rPr>
        <w:t>$7,152</w:t>
      </w:r>
      <w:r>
        <w:rPr>
          <w:rFonts w:eastAsiaTheme="minorHAnsi"/>
          <w:b/>
          <w:sz w:val="22"/>
          <w:szCs w:val="22"/>
          <w:lang w:val="pt-PT"/>
        </w:rPr>
        <w:t>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A00553" w:rsidRPr="00A02185" w:rsidRDefault="00A00553" w:rsidP="00A005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Natal: </w:t>
      </w:r>
      <w:r>
        <w:rPr>
          <w:rFonts w:eastAsiaTheme="minorHAnsi"/>
          <w:b/>
          <w:sz w:val="22"/>
          <w:szCs w:val="22"/>
          <w:lang w:val="pt-PT"/>
        </w:rPr>
        <w:t xml:space="preserve">total ate’ agora </w:t>
      </w:r>
      <w:r w:rsidRPr="00A02185">
        <w:rPr>
          <w:rFonts w:eastAsiaTheme="minorHAnsi"/>
          <w:b/>
          <w:sz w:val="22"/>
          <w:szCs w:val="22"/>
          <w:lang w:val="pt-PT"/>
        </w:rPr>
        <w:t>$</w:t>
      </w:r>
      <w:r>
        <w:rPr>
          <w:rFonts w:eastAsiaTheme="minorHAnsi"/>
          <w:b/>
          <w:sz w:val="22"/>
          <w:szCs w:val="22"/>
          <w:lang w:val="pt-PT"/>
        </w:rPr>
        <w:t>19, 01</w:t>
      </w:r>
      <w:r>
        <w:rPr>
          <w:rFonts w:eastAsiaTheme="minorHAnsi"/>
          <w:b/>
          <w:sz w:val="22"/>
          <w:szCs w:val="22"/>
          <w:lang w:val="pt-PT"/>
        </w:rPr>
        <w:t>5.00</w:t>
      </w:r>
    </w:p>
    <w:p w:rsidR="00A00553" w:rsidRPr="00A02185" w:rsidRDefault="00A00553" w:rsidP="00A005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Segunda </w:t>
      </w: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>: $1,121.0</w:t>
      </w:r>
      <w:r>
        <w:rPr>
          <w:rFonts w:eastAsiaTheme="minorHAnsi"/>
          <w:b/>
          <w:sz w:val="22"/>
          <w:szCs w:val="22"/>
          <w:lang w:val="pt-PT"/>
        </w:rPr>
        <w:t>0</w:t>
      </w:r>
    </w:p>
    <w:p w:rsidR="00A00553" w:rsidRDefault="00A00553" w:rsidP="00A005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Muito obrigado a todos pela vossa generosidade e sacrifício! </w:t>
      </w:r>
    </w:p>
    <w:p w:rsidR="001C56AD" w:rsidRDefault="001C56AD" w:rsidP="001C56AD">
      <w:pPr>
        <w:pStyle w:val="NoSpacing"/>
        <w:jc w:val="both"/>
        <w:rPr>
          <w:lang w:val="pt-PT"/>
        </w:rPr>
      </w:pPr>
    </w:p>
    <w:p w:rsidR="008C23A5" w:rsidRDefault="008C23A5" w:rsidP="001C56AD">
      <w:pPr>
        <w:pStyle w:val="NoSpacing"/>
        <w:jc w:val="both"/>
        <w:rPr>
          <w:lang w:val="pt-PT"/>
        </w:rPr>
      </w:pPr>
    </w:p>
    <w:p w:rsidR="008C23A5" w:rsidRDefault="008C23A5" w:rsidP="001C56AD">
      <w:pPr>
        <w:pStyle w:val="NoSpacing"/>
        <w:jc w:val="both"/>
        <w:rPr>
          <w:lang w:val="pt-PT"/>
        </w:rPr>
      </w:pPr>
    </w:p>
    <w:p w:rsidR="008C23A5" w:rsidRPr="00A02185" w:rsidRDefault="008C23A5" w:rsidP="008C23A5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A02185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C129976" wp14:editId="2096363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185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8C23A5" w:rsidRPr="00A02185" w:rsidRDefault="00862801" w:rsidP="008C23A5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Sábado 23</w:t>
      </w:r>
      <w:r w:rsidR="008C23A5" w:rsidRPr="00A02185">
        <w:rPr>
          <w:rFonts w:eastAsiaTheme="minorHAnsi"/>
          <w:sz w:val="20"/>
          <w:szCs w:val="20"/>
          <w:lang w:val="pt-PT"/>
        </w:rPr>
        <w:t xml:space="preserve"> de Janeiro-</w:t>
      </w:r>
      <w:r w:rsidR="008C23A5" w:rsidRPr="00A02185">
        <w:rPr>
          <w:rFonts w:eastAsiaTheme="minorHAnsi"/>
          <w:b/>
          <w:sz w:val="20"/>
          <w:szCs w:val="20"/>
          <w:lang w:val="pt-PT"/>
        </w:rPr>
        <w:t xml:space="preserve"> </w:t>
      </w:r>
      <w:r w:rsidR="00EC40B8">
        <w:rPr>
          <w:rFonts w:eastAsiaTheme="minorHAnsi"/>
          <w:b/>
          <w:sz w:val="20"/>
          <w:szCs w:val="20"/>
          <w:lang w:val="pt-PT"/>
        </w:rPr>
        <w:t>António</w:t>
      </w:r>
      <w:bookmarkStart w:id="0" w:name="_GoBack"/>
      <w:bookmarkEnd w:id="0"/>
      <w:r>
        <w:rPr>
          <w:rFonts w:eastAsiaTheme="minorHAnsi"/>
          <w:b/>
          <w:sz w:val="20"/>
          <w:szCs w:val="20"/>
          <w:lang w:val="pt-PT"/>
        </w:rPr>
        <w:t xml:space="preserve"> Soares</w:t>
      </w:r>
    </w:p>
    <w:p w:rsidR="00862801" w:rsidRPr="00A02185" w:rsidRDefault="00862801" w:rsidP="00862801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sz w:val="20"/>
          <w:szCs w:val="20"/>
          <w:lang w:val="pt-PT"/>
        </w:rPr>
        <w:t>Domingo 24</w:t>
      </w:r>
      <w:r w:rsidR="008C23A5" w:rsidRPr="00A02185">
        <w:rPr>
          <w:rFonts w:eastAsiaTheme="minorHAnsi"/>
          <w:sz w:val="20"/>
          <w:szCs w:val="20"/>
          <w:lang w:val="pt-PT"/>
        </w:rPr>
        <w:t xml:space="preserve"> de Janeiro- </w:t>
      </w:r>
      <w:r w:rsidRPr="00F515B0">
        <w:rPr>
          <w:rFonts w:eastAsiaTheme="minorHAnsi"/>
          <w:b/>
          <w:sz w:val="20"/>
          <w:szCs w:val="20"/>
          <w:lang w:val="pt-PT"/>
        </w:rPr>
        <w:t>Juliana Neto Silva</w:t>
      </w:r>
    </w:p>
    <w:p w:rsidR="008C23A5" w:rsidRPr="00A02185" w:rsidRDefault="008C23A5" w:rsidP="008C23A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Quarta-feira</w:t>
      </w:r>
      <w:r w:rsidR="00862801">
        <w:rPr>
          <w:rFonts w:eastAsiaTheme="minorHAnsi"/>
          <w:sz w:val="20"/>
          <w:szCs w:val="20"/>
          <w:lang w:val="pt-PT"/>
        </w:rPr>
        <w:t xml:space="preserve"> 27</w:t>
      </w:r>
      <w:r>
        <w:rPr>
          <w:rFonts w:eastAsiaTheme="minorHAnsi"/>
          <w:sz w:val="20"/>
          <w:szCs w:val="20"/>
          <w:lang w:val="pt-PT"/>
        </w:rPr>
        <w:t xml:space="preserve"> de Janeiro- </w:t>
      </w:r>
      <w:r w:rsidR="00862801">
        <w:rPr>
          <w:rFonts w:eastAsiaTheme="minorHAnsi"/>
          <w:b/>
          <w:sz w:val="20"/>
          <w:szCs w:val="20"/>
          <w:lang w:val="pt-PT"/>
        </w:rPr>
        <w:t>Almas do Purgatório</w:t>
      </w:r>
    </w:p>
    <w:p w:rsidR="008C23A5" w:rsidRPr="00862801" w:rsidRDefault="008C23A5" w:rsidP="008C23A5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Sábado</w:t>
      </w:r>
      <w:r w:rsidR="00862801">
        <w:rPr>
          <w:rFonts w:eastAsiaTheme="minorHAnsi"/>
          <w:sz w:val="20"/>
          <w:szCs w:val="20"/>
          <w:lang w:val="pt-PT"/>
        </w:rPr>
        <w:t xml:space="preserve"> 30</w:t>
      </w:r>
      <w:r w:rsidRPr="00A02185">
        <w:rPr>
          <w:rFonts w:eastAsiaTheme="minorHAnsi"/>
          <w:sz w:val="20"/>
          <w:szCs w:val="20"/>
          <w:lang w:val="pt-PT"/>
        </w:rPr>
        <w:t xml:space="preserve"> de Janeiro- </w:t>
      </w:r>
      <w:r w:rsidR="00862801" w:rsidRPr="00862801">
        <w:rPr>
          <w:rFonts w:eastAsiaTheme="minorHAnsi"/>
          <w:b/>
          <w:sz w:val="20"/>
          <w:szCs w:val="20"/>
          <w:lang w:val="pt-PT"/>
        </w:rPr>
        <w:t>Maria Arlinda Silva</w:t>
      </w:r>
    </w:p>
    <w:p w:rsidR="008C23A5" w:rsidRPr="00A02185" w:rsidRDefault="008C23A5" w:rsidP="008C23A5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b/>
          <w:sz w:val="20"/>
          <w:szCs w:val="20"/>
          <w:lang w:val="pt-PT"/>
        </w:rPr>
      </w:pPr>
      <w:r w:rsidRPr="00A02185">
        <w:rPr>
          <w:rFonts w:eastAsiaTheme="minorHAnsi"/>
          <w:sz w:val="20"/>
          <w:szCs w:val="20"/>
          <w:lang w:val="pt-PT"/>
        </w:rPr>
        <w:t>Domingo</w:t>
      </w:r>
      <w:r w:rsidR="00862801">
        <w:rPr>
          <w:rFonts w:eastAsiaTheme="minorHAnsi"/>
          <w:sz w:val="20"/>
          <w:szCs w:val="20"/>
          <w:lang w:val="pt-PT"/>
        </w:rPr>
        <w:t xml:space="preserve"> 31</w:t>
      </w:r>
      <w:r w:rsidRPr="00A02185">
        <w:rPr>
          <w:rFonts w:eastAsiaTheme="minorHAnsi"/>
          <w:sz w:val="20"/>
          <w:szCs w:val="20"/>
          <w:lang w:val="pt-PT"/>
        </w:rPr>
        <w:t xml:space="preserve"> de Janeiro</w:t>
      </w:r>
      <w:r w:rsidRPr="00A02185">
        <w:rPr>
          <w:rFonts w:eastAsiaTheme="minorHAnsi"/>
          <w:b/>
          <w:sz w:val="20"/>
          <w:szCs w:val="20"/>
          <w:lang w:val="pt-PT"/>
        </w:rPr>
        <w:t xml:space="preserve">- </w:t>
      </w:r>
      <w:r w:rsidR="00862801">
        <w:rPr>
          <w:rFonts w:eastAsiaTheme="minorHAnsi"/>
          <w:b/>
          <w:sz w:val="20"/>
          <w:szCs w:val="20"/>
          <w:lang w:val="pt-PT"/>
        </w:rPr>
        <w:t>Maria de Carma Varão da Silva Ribeiro</w:t>
      </w:r>
    </w:p>
    <w:p w:rsidR="008C23A5" w:rsidRPr="00F515B0" w:rsidRDefault="008C23A5" w:rsidP="008C23A5">
      <w:pPr>
        <w:spacing w:after="0" w:line="240" w:lineRule="auto"/>
        <w:jc w:val="both"/>
        <w:rPr>
          <w:lang w:val="pt-PT"/>
        </w:rPr>
      </w:pPr>
      <w:r w:rsidRPr="00F515B0">
        <w:rPr>
          <w:b/>
          <w:lang w:val="pt-PT"/>
        </w:rPr>
        <w:t>INTENÇÕES DE MISSAS</w:t>
      </w:r>
    </w:p>
    <w:p w:rsidR="008C23A5" w:rsidRPr="00F515B0" w:rsidRDefault="008C23A5" w:rsidP="008C23A5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F515B0">
        <w:rPr>
          <w:sz w:val="20"/>
          <w:szCs w:val="20"/>
          <w:lang w:val="pt-PT"/>
        </w:rPr>
        <w:t xml:space="preserve">O livro das intenções de Missas em Português já esta’ aberto e ainda temos vagas. </w:t>
      </w:r>
      <w:r w:rsidRPr="00F515B0">
        <w:rPr>
          <w:b/>
          <w:sz w:val="20"/>
          <w:szCs w:val="20"/>
          <w:lang w:val="pt-PT"/>
        </w:rPr>
        <w:t>Por favor ligue para o escritório para marcar intenções</w:t>
      </w:r>
      <w:r w:rsidRPr="00F515B0">
        <w:rPr>
          <w:sz w:val="20"/>
          <w:szCs w:val="20"/>
          <w:lang w:val="pt-PT"/>
        </w:rPr>
        <w:t xml:space="preserve">. </w:t>
      </w:r>
    </w:p>
    <w:p w:rsidR="008C23A5" w:rsidRPr="00F515B0" w:rsidRDefault="008C23A5" w:rsidP="008C23A5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  <w:lang w:val="pt-PT"/>
        </w:rPr>
      </w:pPr>
      <w:r w:rsidRPr="00F515B0">
        <w:rPr>
          <w:sz w:val="20"/>
          <w:szCs w:val="20"/>
          <w:lang w:val="pt-PT"/>
        </w:rPr>
        <w:t>Só podemos colocar uma intenção por Missa. Somente Missas de 7º dia podem ser rezadas juntamente a outra intenção. Intenções a mais podem ser recomendadas as nossas orações durante a Missa, e serem celebradas noutros</w:t>
      </w:r>
      <w:r w:rsidR="00862801">
        <w:rPr>
          <w:sz w:val="20"/>
          <w:szCs w:val="20"/>
          <w:lang w:val="pt-PT"/>
        </w:rPr>
        <w:t xml:space="preserve"> dias havendo vaga ou</w:t>
      </w:r>
      <w:r w:rsidR="00EC40B8">
        <w:rPr>
          <w:sz w:val="20"/>
          <w:szCs w:val="20"/>
          <w:lang w:val="pt-PT"/>
        </w:rPr>
        <w:t xml:space="preserve"> em</w:t>
      </w:r>
      <w:r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outros</w:t>
      </w:r>
      <w:r w:rsidRPr="00F515B0">
        <w:rPr>
          <w:sz w:val="20"/>
          <w:szCs w:val="20"/>
          <w:lang w:val="pt-PT"/>
        </w:rPr>
        <w:t xml:space="preserve"> lugares.   </w:t>
      </w:r>
    </w:p>
    <w:p w:rsidR="008C23A5" w:rsidRDefault="003F6F9D" w:rsidP="001C56AD">
      <w:pPr>
        <w:pStyle w:val="NoSpacing"/>
        <w:jc w:val="both"/>
        <w:rPr>
          <w:b/>
          <w:sz w:val="22"/>
          <w:szCs w:val="22"/>
          <w:lang w:val="pt-BR"/>
        </w:rPr>
      </w:pPr>
      <w:r w:rsidRPr="003F6F9D">
        <w:rPr>
          <w:b/>
          <w:sz w:val="22"/>
          <w:szCs w:val="22"/>
          <w:lang w:val="pt-BR"/>
        </w:rPr>
        <w:t>O QUE É O PECADO?</w:t>
      </w:r>
    </w:p>
    <w:p w:rsidR="00D56C58" w:rsidRPr="00F15EF3" w:rsidRDefault="003F6F9D" w:rsidP="00D56C58">
      <w:pPr>
        <w:pStyle w:val="NoSpacing"/>
        <w:jc w:val="both"/>
        <w:rPr>
          <w:rFonts w:ascii="Arial Narrow" w:hAnsi="Arial Narrow"/>
          <w:color w:val="333333"/>
          <w:sz w:val="20"/>
          <w:szCs w:val="20"/>
          <w:lang w:val="pt-BR"/>
        </w:rPr>
      </w:pPr>
      <w:r w:rsidRPr="00F15EF3">
        <w:rPr>
          <w:rFonts w:ascii="Arial Narrow" w:hAnsi="Arial Narrow"/>
          <w:color w:val="333333"/>
          <w:sz w:val="20"/>
          <w:szCs w:val="20"/>
          <w:lang w:val="pt-BR"/>
        </w:rPr>
        <w:t>“O pecado é uma falta contra a razão, a consciência reta; é uma falta ao amor verdadeiro, para com Deus e para com o próximo, por causa de um apego perverso a certos bens”. (CIC §1849)</w:t>
      </w:r>
      <w:r w:rsidR="00D56C58" w:rsidRPr="00F15EF3">
        <w:rPr>
          <w:rFonts w:ascii="Arial Narrow" w:hAnsi="Arial Narrow"/>
          <w:color w:val="333333"/>
          <w:sz w:val="20"/>
          <w:szCs w:val="20"/>
          <w:lang w:val="pt-BR"/>
        </w:rPr>
        <w:t xml:space="preserve"> </w:t>
      </w:r>
      <w:r w:rsidR="00D56C58" w:rsidRPr="00F15EF3">
        <w:rPr>
          <w:rFonts w:ascii="Arial Narrow" w:hAnsi="Arial Narrow"/>
          <w:b/>
          <w:bCs/>
          <w:color w:val="333333"/>
          <w:sz w:val="20"/>
          <w:szCs w:val="20"/>
          <w:lang w:val="pt-BR"/>
        </w:rPr>
        <w:t>Jesus ensina que a raiz do pecado está no coração do homem:</w:t>
      </w:r>
    </w:p>
    <w:p w:rsidR="00D56C58" w:rsidRPr="00F15EF3" w:rsidRDefault="00D56C58" w:rsidP="00D56C58">
      <w:pPr>
        <w:pStyle w:val="NoSpacing"/>
        <w:jc w:val="both"/>
        <w:rPr>
          <w:rFonts w:ascii="Arial Narrow" w:hAnsi="Arial Narrow"/>
          <w:color w:val="333333"/>
          <w:sz w:val="20"/>
          <w:szCs w:val="20"/>
          <w:lang w:val="pt-BR"/>
        </w:rPr>
      </w:pPr>
      <w:r w:rsidRPr="00F15EF3">
        <w:rPr>
          <w:rFonts w:ascii="Arial Narrow" w:hAnsi="Arial Narrow"/>
          <w:color w:val="333333"/>
          <w:sz w:val="20"/>
          <w:szCs w:val="20"/>
          <w:lang w:val="pt-BR"/>
        </w:rPr>
        <w:t>“Com efeito, é do coração que procedem más inclinações, assassinatos, adultérios, prostituições, roubos, falsos testemunhos e difamações. São estas coisas que tornam o homem impuro”. (Mt 15,19-20)</w:t>
      </w:r>
    </w:p>
    <w:p w:rsidR="00D56C58" w:rsidRPr="00F15EF3" w:rsidRDefault="00D56C58" w:rsidP="00D56C58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O pecado mortal leva o pecador a perder o “estado de graça”, isto é, a “graça santificante”. O Catecismo afirma que:</w:t>
      </w:r>
    </w:p>
    <w:p w:rsidR="00D56C58" w:rsidRPr="00F15EF3" w:rsidRDefault="00D56C58" w:rsidP="00D56C58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“Se este estado não for recuperado mediante o arrependimento e o perdão de Deus, causa a exclusão do Reino de Cristo e a morte eterna no inferno, já que nossa liberdade tem o poder de fazer opções para sempre, sem regresso”. (§1861)</w:t>
      </w:r>
    </w:p>
    <w:p w:rsidR="00D56C58" w:rsidRPr="00F15EF3" w:rsidRDefault="00D56C58" w:rsidP="00D56C58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O Catecismo ainda ensina que “o pecado mortal destrói a caridade no coração do homem por uma infração grave da lei de Deus, desvia o homem de Deus, que é seu fim último e bem- aventurança, preferindo um bem inferior”.</w:t>
      </w:r>
    </w:p>
    <w:p w:rsidR="00F15EF3" w:rsidRPr="00F15EF3" w:rsidRDefault="00F15EF3" w:rsidP="00F15EF3">
      <w:pPr>
        <w:pStyle w:val="NoSpacing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É bom notar que para haver o pecado mortal é preciso que a pessoa queira deliberadamente, isto é, sabendo e querendo, uma coisa gravemente contrária à lei de Deus e ao fim último do homem.</w:t>
      </w:r>
    </w:p>
    <w:p w:rsidR="00F15EF3" w:rsidRPr="00F15EF3" w:rsidRDefault="00F15EF3" w:rsidP="00F15EF3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Portanto, para que haja pecado mortal deve haver pleno conhecimento e consentimento; e quem peca deve saber e deve ter consciência do caráter pecaminoso do ato a praticar, e de sua ofensa à Lei de Deus.</w:t>
      </w:r>
    </w:p>
    <w:p w:rsidR="00F15EF3" w:rsidRPr="00F15EF3" w:rsidRDefault="00F15EF3" w:rsidP="00F15EF3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“É pecado mortal todo pecado que tem como objeto uma matéria grave, e que é cometido com plena consciência e deliberadamente”. (§1857; RP,17)</w:t>
      </w:r>
    </w:p>
    <w:p w:rsidR="00F15EF3" w:rsidRPr="00F15EF3" w:rsidRDefault="00F15EF3" w:rsidP="00F15EF3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“A matéria grave é precisada pelos dez mandamentos segundo a resposta de Jesus ao jovem rico: ‘Não mates, não cometas adultério, não roubes, não levantes falso testemunho, não defraudes ninguém, honra teu pai e tua mãe’ (Mc 10,19)”. (CIC §1858)</w:t>
      </w:r>
    </w:p>
    <w:p w:rsidR="00D56C58" w:rsidRPr="00F15EF3" w:rsidRDefault="00F15EF3" w:rsidP="00F15EF3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F15EF3">
        <w:rPr>
          <w:rFonts w:ascii="Arial Narrow" w:hAnsi="Arial Narrow"/>
          <w:sz w:val="20"/>
          <w:szCs w:val="20"/>
          <w:lang w:val="pt-BR"/>
        </w:rPr>
        <w:t>O pecado venial acontece quando não se observa a lei moral em matéria leve, ou então quando se desobedece a lei moral em matéria grave, sem perfeito conhecimento ou consentimento (cf. CIC §1862).</w:t>
      </w:r>
    </w:p>
    <w:p w:rsidR="00EC40B8" w:rsidRDefault="00EC40B8" w:rsidP="001C56AD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>
        <w:rPr>
          <w:rFonts w:ascii="Arial Narrow" w:hAnsi="Arial Narrow"/>
          <w:sz w:val="20"/>
          <w:szCs w:val="20"/>
          <w:lang w:val="pt-BR"/>
        </w:rPr>
        <w:t xml:space="preserve">O pecado contra o Espirito Santo </w:t>
      </w:r>
      <w:r w:rsidRPr="00EC40B8">
        <w:rPr>
          <w:rFonts w:ascii="Arial Narrow" w:hAnsi="Arial Narrow"/>
          <w:sz w:val="20"/>
          <w:szCs w:val="20"/>
          <w:lang w:val="pt-BR"/>
        </w:rPr>
        <w:t>é o daquele que rejeita livremente acolher, pelo arrependimento, a misericórdia de Deus</w:t>
      </w:r>
      <w:r>
        <w:rPr>
          <w:rFonts w:ascii="Arial Narrow" w:hAnsi="Arial Narrow"/>
          <w:sz w:val="20"/>
          <w:szCs w:val="20"/>
          <w:lang w:val="pt-BR"/>
        </w:rPr>
        <w:t>.</w:t>
      </w:r>
    </w:p>
    <w:p w:rsidR="003F6F9D" w:rsidRPr="00EC40B8" w:rsidRDefault="00EC40B8" w:rsidP="001C56AD">
      <w:pPr>
        <w:pStyle w:val="NoSpacing"/>
        <w:jc w:val="both"/>
        <w:rPr>
          <w:rFonts w:ascii="Arial Narrow" w:hAnsi="Arial Narrow"/>
          <w:sz w:val="20"/>
          <w:szCs w:val="20"/>
          <w:lang w:val="pt-BR"/>
        </w:rPr>
      </w:pPr>
      <w:r w:rsidRPr="003839D1">
        <w:rPr>
          <w:rFonts w:ascii="Arial Narrow" w:hAnsi="Arial Narrow"/>
          <w:b/>
          <w:sz w:val="20"/>
          <w:szCs w:val="20"/>
          <w:lang w:val="pt-BR"/>
        </w:rPr>
        <w:t>Qual é então a nossa esperança? Antes de tudo a confissão…</w:t>
      </w:r>
      <w:r w:rsidRPr="00EC40B8">
        <w:rPr>
          <w:rFonts w:ascii="Arial Narrow" w:hAnsi="Arial Narrow"/>
          <w:sz w:val="20"/>
          <w:szCs w:val="20"/>
          <w:lang w:val="pt-BR"/>
        </w:rPr>
        <w:t>”.(Ep. Jo 1,6; CIC §1863)</w:t>
      </w:r>
    </w:p>
    <w:p w:rsidR="001C56AD" w:rsidRPr="001C56AD" w:rsidRDefault="001C56AD">
      <w:pPr>
        <w:rPr>
          <w:lang w:val="pt-PT"/>
        </w:rPr>
      </w:pPr>
    </w:p>
    <w:sectPr w:rsidR="001C56AD" w:rsidRPr="001C56AD" w:rsidSect="001C56A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AD"/>
    <w:rsid w:val="001C56AD"/>
    <w:rsid w:val="003839D1"/>
    <w:rsid w:val="003F6F9D"/>
    <w:rsid w:val="0059356E"/>
    <w:rsid w:val="00602DA1"/>
    <w:rsid w:val="0068291D"/>
    <w:rsid w:val="006F270C"/>
    <w:rsid w:val="00862801"/>
    <w:rsid w:val="008C23A5"/>
    <w:rsid w:val="00A00553"/>
    <w:rsid w:val="00BB33CA"/>
    <w:rsid w:val="00D56C58"/>
    <w:rsid w:val="00D722BC"/>
    <w:rsid w:val="00EC40B8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9A8D-353F-4C97-A254-6A2FE1A4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AD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6AD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5</cp:revision>
  <cp:lastPrinted>2016-01-20T19:37:00Z</cp:lastPrinted>
  <dcterms:created xsi:type="dcterms:W3CDTF">2016-01-20T16:03:00Z</dcterms:created>
  <dcterms:modified xsi:type="dcterms:W3CDTF">2016-01-20T19:47:00Z</dcterms:modified>
</cp:coreProperties>
</file>